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3AD" w:rsidRDefault="007A23AD" w:rsidP="007A23AD">
      <w:pPr>
        <w:spacing w:line="480" w:lineRule="auto"/>
        <w:jc w:val="center"/>
        <w:rPr>
          <w:b/>
        </w:rPr>
      </w:pPr>
    </w:p>
    <w:p w:rsidR="007A23AD" w:rsidRDefault="007A23AD" w:rsidP="001B5100">
      <w:pPr>
        <w:spacing w:line="480" w:lineRule="auto"/>
        <w:rPr>
          <w:b/>
        </w:rPr>
      </w:pPr>
    </w:p>
    <w:p w:rsidR="00257AE3" w:rsidRPr="001F65BE" w:rsidRDefault="00421E9E" w:rsidP="007A23AD">
      <w:pPr>
        <w:spacing w:line="480" w:lineRule="auto"/>
        <w:jc w:val="center"/>
        <w:rPr>
          <w:b/>
        </w:rPr>
      </w:pPr>
      <w:r w:rsidRPr="001F65BE">
        <w:rPr>
          <w:b/>
        </w:rPr>
        <w:t>Public Health Models and Social Determinants of Health</w:t>
      </w:r>
    </w:p>
    <w:p w:rsidR="007A23AD" w:rsidRDefault="007A23AD" w:rsidP="001B5100">
      <w:pPr>
        <w:spacing w:line="480" w:lineRule="auto"/>
      </w:pPr>
    </w:p>
    <w:p w:rsidR="007A23AD" w:rsidRDefault="007A23AD" w:rsidP="007A23AD">
      <w:pPr>
        <w:spacing w:line="480" w:lineRule="auto"/>
      </w:pPr>
    </w:p>
    <w:p w:rsidR="001B5100" w:rsidRDefault="001B5100" w:rsidP="007A23AD">
      <w:pPr>
        <w:spacing w:line="480" w:lineRule="auto"/>
      </w:pPr>
    </w:p>
    <w:p w:rsidR="001F65BE" w:rsidRPr="001F65BE" w:rsidRDefault="001F65BE" w:rsidP="007A23AD">
      <w:pPr>
        <w:spacing w:line="480" w:lineRule="auto"/>
        <w:jc w:val="center"/>
      </w:pPr>
      <w:r w:rsidRPr="001F65BE">
        <w:t>Student’s Name</w:t>
      </w:r>
    </w:p>
    <w:p w:rsidR="001F65BE" w:rsidRPr="001F65BE" w:rsidRDefault="001F65BE" w:rsidP="007A23AD">
      <w:pPr>
        <w:spacing w:line="480" w:lineRule="auto"/>
        <w:jc w:val="center"/>
      </w:pPr>
      <w:r w:rsidRPr="001F65BE">
        <w:t>Institution of Affiliation</w:t>
      </w:r>
    </w:p>
    <w:p w:rsidR="001F65BE" w:rsidRPr="001F65BE" w:rsidRDefault="001F65BE" w:rsidP="007A23AD">
      <w:pPr>
        <w:spacing w:line="480" w:lineRule="auto"/>
        <w:jc w:val="center"/>
      </w:pPr>
      <w:r w:rsidRPr="001F65BE">
        <w:t>Course Code and Name</w:t>
      </w:r>
    </w:p>
    <w:p w:rsidR="001F65BE" w:rsidRPr="001F65BE" w:rsidRDefault="001F65BE" w:rsidP="007A23AD">
      <w:pPr>
        <w:spacing w:line="480" w:lineRule="auto"/>
        <w:jc w:val="center"/>
      </w:pPr>
      <w:r w:rsidRPr="001F65BE">
        <w:t>Professor</w:t>
      </w:r>
    </w:p>
    <w:p w:rsidR="001F65BE" w:rsidRPr="001F65BE" w:rsidRDefault="001F65BE" w:rsidP="007A23AD">
      <w:pPr>
        <w:spacing w:line="480" w:lineRule="auto"/>
        <w:jc w:val="center"/>
      </w:pPr>
      <w:r w:rsidRPr="001F65BE">
        <w:t>Date</w:t>
      </w:r>
    </w:p>
    <w:p w:rsidR="007A23AD" w:rsidRDefault="007A23AD">
      <w:r>
        <w:br w:type="page"/>
      </w:r>
      <w:bookmarkStart w:id="0" w:name="_GoBack"/>
      <w:bookmarkEnd w:id="0"/>
    </w:p>
    <w:p w:rsidR="001F65BE" w:rsidRPr="001B5100" w:rsidRDefault="001F65BE" w:rsidP="007A23AD">
      <w:pPr>
        <w:spacing w:line="480" w:lineRule="auto"/>
        <w:jc w:val="center"/>
        <w:rPr>
          <w:b/>
        </w:rPr>
      </w:pPr>
      <w:r w:rsidRPr="001B5100">
        <w:rPr>
          <w:b/>
        </w:rPr>
        <w:lastRenderedPageBreak/>
        <w:t>Public Health Models and Social Determinants of Health</w:t>
      </w:r>
    </w:p>
    <w:p w:rsidR="00421E9E" w:rsidRPr="007A23AD" w:rsidRDefault="00421E9E" w:rsidP="001373D0">
      <w:pPr>
        <w:spacing w:line="480" w:lineRule="auto"/>
        <w:rPr>
          <w:b/>
        </w:rPr>
      </w:pPr>
      <w:r w:rsidRPr="007A23AD">
        <w:rPr>
          <w:b/>
        </w:rPr>
        <w:t>Objectives:</w:t>
      </w:r>
    </w:p>
    <w:p w:rsidR="00421E9E" w:rsidRPr="001F65BE" w:rsidRDefault="00421E9E" w:rsidP="007A23AD">
      <w:pPr>
        <w:spacing w:line="480" w:lineRule="auto"/>
        <w:ind w:firstLine="720"/>
      </w:pPr>
      <w:r w:rsidRPr="001F65BE">
        <w:t>To examine the theoretical and research perspectives of Public Health Models and Social Determinants of Health</w:t>
      </w:r>
    </w:p>
    <w:p w:rsidR="00421E9E" w:rsidRPr="001F65BE" w:rsidRDefault="00421E9E" w:rsidP="007A23AD">
      <w:pPr>
        <w:spacing w:line="480" w:lineRule="auto"/>
        <w:ind w:firstLine="720"/>
      </w:pPr>
      <w:r w:rsidRPr="001F65BE">
        <w:t>To discern the epidemiology of Public Health Models and Social Determinants of Health</w:t>
      </w:r>
    </w:p>
    <w:p w:rsidR="00421E9E" w:rsidRPr="001F65BE" w:rsidRDefault="00421E9E" w:rsidP="007A23AD">
      <w:pPr>
        <w:spacing w:line="480" w:lineRule="auto"/>
        <w:ind w:firstLine="720"/>
      </w:pPr>
      <w:r w:rsidRPr="001F65BE">
        <w:t>To identify the target and at risk population for Public Health Models and Social Determinants of Health</w:t>
      </w:r>
    </w:p>
    <w:p w:rsidR="00421E9E" w:rsidRPr="001F65BE" w:rsidRDefault="00421E9E" w:rsidP="007A23AD">
      <w:pPr>
        <w:spacing w:line="480" w:lineRule="auto"/>
        <w:ind w:firstLine="720"/>
      </w:pPr>
      <w:r w:rsidRPr="001F65BE">
        <w:t>To discuss the ethical, legal, and health policy implications of Public Health Models and Social Determinants of Health</w:t>
      </w:r>
    </w:p>
    <w:p w:rsidR="00421E9E" w:rsidRPr="001373D0" w:rsidRDefault="00421E9E" w:rsidP="001373D0">
      <w:pPr>
        <w:spacing w:line="480" w:lineRule="auto"/>
        <w:rPr>
          <w:b/>
        </w:rPr>
      </w:pPr>
      <w:r w:rsidRPr="001373D0">
        <w:rPr>
          <w:b/>
        </w:rPr>
        <w:t>Brief content Outline</w:t>
      </w:r>
    </w:p>
    <w:p w:rsidR="00421E9E" w:rsidRPr="001F65BE" w:rsidRDefault="00421E9E" w:rsidP="007A23AD">
      <w:pPr>
        <w:spacing w:line="480" w:lineRule="auto"/>
        <w:ind w:firstLine="720"/>
      </w:pPr>
      <w:r w:rsidRPr="001F65BE">
        <w:t xml:space="preserve">Discussed in this paper are the theoretical perspectives of Public Health Models and Social Determinants of Health coupled with substantial research evidences to back up any claims made in the course of the discussion. </w:t>
      </w:r>
      <w:r w:rsidR="00757F2B" w:rsidRPr="001F65BE">
        <w:t xml:space="preserve">Secondly, it is an outline of the epidemiology of Public Health Models and Social Determinants of Health. Thirdly, it is an in-depth discussion of the target and at risk populations for Public Health Models and Social Determinants of Health. Lastly, the discussion concludes by looking at the ethical, legal, and health policy implications of Public Health Models and Social Determinants of Health. </w:t>
      </w:r>
    </w:p>
    <w:p w:rsidR="00757F2B" w:rsidRPr="001373D0" w:rsidRDefault="00740419" w:rsidP="001373D0">
      <w:pPr>
        <w:spacing w:line="480" w:lineRule="auto"/>
        <w:rPr>
          <w:b/>
        </w:rPr>
      </w:pPr>
      <w:r w:rsidRPr="001373D0">
        <w:rPr>
          <w:b/>
        </w:rPr>
        <w:t>Theoretical and Research Perspective</w:t>
      </w:r>
    </w:p>
    <w:p w:rsidR="00740419" w:rsidRPr="001F65BE" w:rsidRDefault="00882E0F" w:rsidP="007A23AD">
      <w:pPr>
        <w:spacing w:line="480" w:lineRule="auto"/>
        <w:ind w:firstLine="720"/>
      </w:pPr>
      <w:r w:rsidRPr="001F65BE">
        <w:t xml:space="preserve">In the world today, there are numerous theoretical and conceptual frameworks that have been developed to help shape our thinking about the structure of our service systems and how </w:t>
      </w:r>
      <w:r w:rsidRPr="001F65BE">
        <w:lastRenderedPageBreak/>
        <w:t>these services are delivered to the vulnerable families. Among the most renowned approaches are: the attachment theory, developmental-ecological framework, trauma theory, situational crime prevention models, child development, and the Public Health Models among many others (</w:t>
      </w:r>
      <w:r w:rsidR="001F65BE" w:rsidRPr="001F65BE">
        <w:t>AIFS, 2020</w:t>
      </w:r>
      <w:r w:rsidRPr="001F65BE">
        <w:t xml:space="preserve">). The sole aim of these models and conceptual frameworks is to shape our thinking and guide the interpretation of findings when investigating the nature and prevalence of a problem, its cause, associated risk factors, </w:t>
      </w:r>
      <w:r w:rsidR="008B3353" w:rsidRPr="001F65BE">
        <w:t>and consequences</w:t>
      </w:r>
      <w:r w:rsidRPr="001F65BE">
        <w:t xml:space="preserve"> (</w:t>
      </w:r>
      <w:r w:rsidR="001F65BE" w:rsidRPr="001F65BE">
        <w:t>AIFS, 2020</w:t>
      </w:r>
      <w:r w:rsidRPr="001F65BE">
        <w:t xml:space="preserve">). Aside from this goal, their main objective is to guide individuals in the planning and review of the structure of the service systems in responding to problems. </w:t>
      </w:r>
    </w:p>
    <w:p w:rsidR="00882E0F" w:rsidRPr="001F65BE" w:rsidRDefault="00882E0F" w:rsidP="007A23AD">
      <w:pPr>
        <w:spacing w:line="480" w:lineRule="auto"/>
        <w:ind w:firstLine="720"/>
      </w:pPr>
      <w:r w:rsidRPr="001F65BE">
        <w:t xml:space="preserve">Public Health Model is but a prominent theory that assumes application in the critical appraisals and strategic planning for the sector of Health and Public Health. Ideally, Public Health Model is an epidemiological model that attempts to prevent or reduce a particular illness or social problem in a population by identifying the risk indicators. </w:t>
      </w:r>
      <w:r w:rsidR="00A66E45" w:rsidRPr="001F65BE">
        <w:t>The targets of this model are the institution of preventive and intervention policies and or programs at the level of the identified risk indicator for the problem in question, quick identification and response to the problem when they occur, and lastly, minimizing the long-term effects of the problem (</w:t>
      </w:r>
      <w:r w:rsidR="001F65BE" w:rsidRPr="001F65BE">
        <w:t>AIFS, 2020</w:t>
      </w:r>
      <w:r w:rsidR="00A66E45" w:rsidRPr="001F65BE">
        <w:t>). Among the Public Health models that assume common application, the most renowned model is the Public Health model of disease prevention, where, preventive interventions are described as either primary, secondary, or tertiary interventions (</w:t>
      </w:r>
      <w:r w:rsidR="001F65BE" w:rsidRPr="001F65BE">
        <w:t>AIFS, 2020</w:t>
      </w:r>
      <w:r w:rsidR="00A66E45" w:rsidRPr="001F65BE">
        <w:t>)</w:t>
      </w:r>
      <w:r w:rsidR="00163809" w:rsidRPr="001F65BE">
        <w:t>.</w:t>
      </w:r>
      <w:r w:rsidR="00165D1F" w:rsidRPr="001F65BE">
        <w:t xml:space="preserve"> The Public Health Model of disease prevention provides a theoretical framework that span the service continuum from primary intervention services targeted at the whole population in a country or an area of interest, to secondary intervention services that target the groups of interests or at risk-populations, through to tertiary intervention services targeting the affected individuals or groups. </w:t>
      </w:r>
      <w:r w:rsidR="00C03098" w:rsidRPr="001F65BE">
        <w:t xml:space="preserve">Public Health Model of disease prevention among many other Public Health Models directly and </w:t>
      </w:r>
      <w:r w:rsidR="00C03098" w:rsidRPr="001F65BE">
        <w:lastRenderedPageBreak/>
        <w:t xml:space="preserve">indirectly impact on the health of populations, with the indirect impact being actualized through the modification of the social determinants of health. </w:t>
      </w:r>
    </w:p>
    <w:p w:rsidR="00BD75A8" w:rsidRPr="001F65BE" w:rsidRDefault="00C03098" w:rsidP="007A23AD">
      <w:pPr>
        <w:spacing w:line="480" w:lineRule="auto"/>
        <w:ind w:firstLine="720"/>
      </w:pPr>
      <w:r w:rsidRPr="001F65BE">
        <w:t>Social determinants o</w:t>
      </w:r>
      <w:r w:rsidR="00BD75A8" w:rsidRPr="001F65BE">
        <w:t>f health refer</w:t>
      </w:r>
      <w:r w:rsidRPr="001F65BE">
        <w:t xml:space="preserve"> to the non-medical</w:t>
      </w:r>
      <w:r w:rsidR="00BD75A8" w:rsidRPr="001F65BE">
        <w:t xml:space="preserve"> factors that affect both the average and distribution of health within populations (</w:t>
      </w:r>
      <w:r w:rsidR="001B5100">
        <w:t>Shi et al.,</w:t>
      </w:r>
      <w:r w:rsidR="00161FC1" w:rsidRPr="001F65BE">
        <w:t xml:space="preserve"> 2009</w:t>
      </w:r>
      <w:r w:rsidR="00BD75A8" w:rsidRPr="001F65BE">
        <w:t>). These factors have been categorized into two groups: the distal determinants including the likes of political, institutional, legal, and cultural factors, and secondly, the proximal factors, notably, socio-economic status, lifestyle, physical environment, behavior, living and working conditions, and demographics (</w:t>
      </w:r>
      <w:proofErr w:type="gramStart"/>
      <w:r w:rsidR="001B5100">
        <w:t>Shi.,</w:t>
      </w:r>
      <w:proofErr w:type="gramEnd"/>
      <w:r w:rsidR="001B5100">
        <w:t xml:space="preserve"> </w:t>
      </w:r>
      <w:r w:rsidR="00161FC1" w:rsidRPr="001F65BE">
        <w:t>2009</w:t>
      </w:r>
      <w:r w:rsidR="00BD75A8" w:rsidRPr="001F65BE">
        <w:t xml:space="preserve">). </w:t>
      </w:r>
    </w:p>
    <w:p w:rsidR="00C03098" w:rsidRPr="001F65BE" w:rsidRDefault="00BD75A8" w:rsidP="007A23AD">
      <w:pPr>
        <w:spacing w:line="480" w:lineRule="auto"/>
        <w:ind w:firstLine="720"/>
      </w:pPr>
      <w:r w:rsidRPr="001F65BE">
        <w:t>The relationship between Public Health Models and the Social</w:t>
      </w:r>
      <w:r w:rsidR="00EF24F8" w:rsidRPr="001F65BE">
        <w:t xml:space="preserve"> determinants of health is so that all Public Health Models need to take into account the social determinants of health for them to achieve their ultimate goal of protecting the health of populations. Public Health Models derive from the effects of the social determinants of health and other factors such as behavior and biology to help guide the practice of epidemiology among many other disciplines in health and Public Health (Ansari et al., 2003). </w:t>
      </w:r>
      <w:r w:rsidR="00294B87" w:rsidRPr="001F65BE">
        <w:t xml:space="preserve">The Public Health Model of social determinants of health provides a much more competent framework for testing the cause-effect pathways linking social determinant variables with the health care system attributes, health outcomes, and disease inducing behavior (Ansari et al., 2003). Incorporating a well-thought out considerations of the social determinants of health into the conceptual framework of a Public Health Model helps to provide an improved opportunity to identity and evaluate evidence-based public health interventions (Ansari et al., 2003). Also, it helps to provide stronger links between modern epidemiology and public health practice (Ansari et al., 2003). </w:t>
      </w:r>
    </w:p>
    <w:p w:rsidR="00294B87" w:rsidRPr="001373D0" w:rsidRDefault="00294B87" w:rsidP="001373D0">
      <w:pPr>
        <w:spacing w:line="480" w:lineRule="auto"/>
        <w:rPr>
          <w:b/>
        </w:rPr>
      </w:pPr>
      <w:r w:rsidRPr="001373D0">
        <w:rPr>
          <w:b/>
        </w:rPr>
        <w:t>Epidemiological Consideration</w:t>
      </w:r>
    </w:p>
    <w:p w:rsidR="0021308A" w:rsidRPr="001F65BE" w:rsidRDefault="00E956E2" w:rsidP="007A23AD">
      <w:pPr>
        <w:spacing w:line="480" w:lineRule="auto"/>
        <w:ind w:firstLine="720"/>
      </w:pPr>
      <w:r w:rsidRPr="001F65BE">
        <w:lastRenderedPageBreak/>
        <w:t xml:space="preserve">Social determinants of health have been shown to account to up to 80% of the population health. </w:t>
      </w:r>
      <w:r w:rsidR="00DD3345" w:rsidRPr="001F65BE">
        <w:t>The application of Public Health Models to the public health policy making has been estimated to prevent 40% of deaths due to morbidity and mortality associated with infectious diseases. Public Health Models of disease prevention have been in the forefront to ensure that the burden of infectious diseases has been driven down to significantly reducing the morbidity and mortality rates of such infectious diseases. With increasing levels of sanitation and better living conditions, particularly in the high-income countries (HICs), helped to drive down the burden of infectious diseases, and with the introduction of safe, effective, and affordable vaccines, and availability of antibiotics, the disease toll of infectious diseases was further reduced by the mid-twentieth century in high-income countries. The measures to control infectious diseases in low- and middle-income countries begun in the second half of the twentieth century</w:t>
      </w:r>
      <w:r w:rsidR="007C12B2" w:rsidRPr="001F65BE">
        <w:t>, and these efforts included the global commitment to immunize children around the world against the major infections for which vaccines were available and global campaigns to control malaria and diarrheal diseases (</w:t>
      </w:r>
      <w:r w:rsidR="00E43282" w:rsidRPr="001F65BE">
        <w:t>Holmes et al., 2017</w:t>
      </w:r>
      <w:r w:rsidR="007C12B2" w:rsidRPr="001F65BE">
        <w:t xml:space="preserve">). Following the institution of these measures, made </w:t>
      </w:r>
      <w:r w:rsidR="00E43282" w:rsidRPr="001F65BE">
        <w:t>possible by the use of Public H</w:t>
      </w:r>
      <w:r w:rsidR="007C12B2" w:rsidRPr="001F65BE">
        <w:t>ealth Models to address ,major problematic areas, the global under-five mortality fell  by almost two-thirds (14% to 5%) between 1970 and 2010 (</w:t>
      </w:r>
      <w:r w:rsidR="00E43282" w:rsidRPr="001F65BE">
        <w:t>Holmes et al., 2017</w:t>
      </w:r>
      <w:r w:rsidR="007C12B2" w:rsidRPr="001F65BE">
        <w:t>). Small pox that was responsible for 300-500 million deaths i</w:t>
      </w:r>
      <w:r w:rsidR="00E43282" w:rsidRPr="001F65BE">
        <w:t xml:space="preserve">n the twentieth century </w:t>
      </w:r>
      <w:r w:rsidR="007C12B2" w:rsidRPr="001F65BE">
        <w:t>was declared to be the first diseases eradicated in the world following a global immunization campaign led by the World Health Organization (WHO) (</w:t>
      </w:r>
      <w:r w:rsidR="00E43282" w:rsidRPr="001F65BE">
        <w:t>Holmes et al., 2017</w:t>
      </w:r>
      <w:r w:rsidR="007C12B2" w:rsidRPr="001F65BE">
        <w:t xml:space="preserve">). Current attention has shifted to the eradication of polio virus in which all but three countries, namely Nigeria, Afghanistan, and Pakistan, have successfully eradicated the disease. Thanks to the application of Public Health Models, most notably, Public Health Model of </w:t>
      </w:r>
      <w:r w:rsidR="00E43282" w:rsidRPr="001F65BE">
        <w:t xml:space="preserve">disease prevention, there is global recognition of the potential use of vaccines to prevent and eradicate infectious diseases which </w:t>
      </w:r>
      <w:r w:rsidR="00E43282" w:rsidRPr="001F65BE">
        <w:lastRenderedPageBreak/>
        <w:t xml:space="preserve">has contributed significantly to research studies to device vaccines against troublesome diseases such the human immunodeficiency virus/acquired immune deficiency syndrome (HIV/AIDS), malaria, tuberculosis, hepatitis C, and a variety of more neglected tropical diseases (NTDs) (Holmes et al., 2017). </w:t>
      </w:r>
    </w:p>
    <w:p w:rsidR="00E43282" w:rsidRPr="001373D0" w:rsidRDefault="00E43282" w:rsidP="001373D0">
      <w:pPr>
        <w:spacing w:line="480" w:lineRule="auto"/>
        <w:rPr>
          <w:b/>
        </w:rPr>
      </w:pPr>
      <w:r w:rsidRPr="001373D0">
        <w:rPr>
          <w:b/>
        </w:rPr>
        <w:t>At-risk Population</w:t>
      </w:r>
    </w:p>
    <w:p w:rsidR="00E43282" w:rsidRPr="001F65BE" w:rsidRDefault="00E43282" w:rsidP="007A23AD">
      <w:pPr>
        <w:spacing w:line="480" w:lineRule="auto"/>
        <w:ind w:firstLine="720"/>
      </w:pPr>
      <w:r w:rsidRPr="001F65BE">
        <w:t xml:space="preserve">The thing about Public Health Models is that they have informed our understanding of how diseases are spread and through this insight, it has become increasing simple to identify the intervention points that can be exploited to help reduce the spread of infectious diseases and reduce the occurrence rates and subsequently the prevalent rates of the non-communicable diseases. Public Health Models have made it easy to identify the risk indicators associated with certain diseases which paved way for the identification of the at risk population. By factoring in the social determinants of health, it become easy to outline the groups of people or population that are more susceptible to infections which greatly helped to improve </w:t>
      </w:r>
      <w:r w:rsidR="0053284C" w:rsidRPr="001F65BE">
        <w:t xml:space="preserve">the accuracy and hence effectiveness of the public health interventions. An example, include the use of Public Health Models to discern that the lack of sanitary living conditions favored the spread of infectious diarrheal diseases and its subsequent occurrence with increasing frequency along the areas affected by poor sanitary living condition or lack of clean drinking water.  By coming to address sanitation and hygiene in the isolated affected areas,  the at-risk population were protected from these diseases that would have otherwise led to high mortality were the public health interventions not implemented in the areas of need. Therefore, Public Health Models in factoring in the social determinants of health, help to protect the at risk population by first pointing at the risk indicators for a certain disease, followed by identifying the at risk population, and later by </w:t>
      </w:r>
      <w:r w:rsidR="0053284C" w:rsidRPr="001F65BE">
        <w:lastRenderedPageBreak/>
        <w:t>helping to device appropriate intervention that can help the population to avert the troublesome diseases in that area that are associated with considerably high morbidity and mortality rates.</w:t>
      </w:r>
    </w:p>
    <w:p w:rsidR="0053284C" w:rsidRPr="001373D0" w:rsidRDefault="0053284C" w:rsidP="001373D0">
      <w:pPr>
        <w:spacing w:line="480" w:lineRule="auto"/>
        <w:rPr>
          <w:b/>
        </w:rPr>
      </w:pPr>
      <w:r w:rsidRPr="001373D0">
        <w:rPr>
          <w:b/>
        </w:rPr>
        <w:t>Legal, ethical, and health policy implications of Public Health Models and Social Determinants of health</w:t>
      </w:r>
    </w:p>
    <w:p w:rsidR="00966BCE" w:rsidRPr="001F65BE" w:rsidRDefault="00966BCE" w:rsidP="007A23AD">
      <w:pPr>
        <w:spacing w:line="480" w:lineRule="auto"/>
        <w:ind w:firstLine="720"/>
      </w:pPr>
      <w:r w:rsidRPr="001F65BE">
        <w:t xml:space="preserve">Public Health Models assume application most notably in the creation of Public policy. To begin with, Public Health Models help to measure the performance or outcomes of the public policy which can be measured in terms of efficiency, effectiveness, and the ability to achieve equity between </w:t>
      </w:r>
      <w:r w:rsidR="001B5100" w:rsidRPr="001F65BE">
        <w:t>populations</w:t>
      </w:r>
      <w:r w:rsidRPr="001F65BE">
        <w:t xml:space="preserve"> (</w:t>
      </w:r>
      <w:r w:rsidR="001B5100">
        <w:t xml:space="preserve">Shi et al., </w:t>
      </w:r>
      <w:r w:rsidR="001F65BE" w:rsidRPr="001F65BE">
        <w:t>2009</w:t>
      </w:r>
      <w:r w:rsidRPr="001F65BE">
        <w:t>). Secondly, Public Health Models inform the development process of public health policy by providing a knowledge base on the life cycles of diseases and the weak points that can be exploited to curb the spread of the disease or prevent it from occurring within the population. Public Health Models are known to exerting direct impact on both the confi</w:t>
      </w:r>
      <w:r w:rsidR="00161FC1" w:rsidRPr="001F65BE">
        <w:t>guration of public health systems and on their outcomes which helps to guide future improvement</w:t>
      </w:r>
      <w:r w:rsidR="001B5100">
        <w:t xml:space="preserve"> in the area (Shi et al., </w:t>
      </w:r>
      <w:r w:rsidR="00161FC1" w:rsidRPr="001F65BE">
        <w:t>2009). Social determinants of health assume important roles in the development of public health policy by depicting the kind of interaction that do exist between the environmental factors such as socio-economic and political factors and the p</w:t>
      </w:r>
      <w:r w:rsidR="001B5100">
        <w:t xml:space="preserve">ublic policy (Shi et al., </w:t>
      </w:r>
      <w:r w:rsidR="00161FC1" w:rsidRPr="001F65BE">
        <w:t>2009). They too assume important roles in the creation of public policies by highlighting the interplay of these environmental factors and health models applied as the basis of the development of public h</w:t>
      </w:r>
      <w:r w:rsidR="001B5100">
        <w:t xml:space="preserve">ealth policy (Shi et al., </w:t>
      </w:r>
      <w:r w:rsidR="00161FC1" w:rsidRPr="001F65BE">
        <w:t xml:space="preserve">2009).  </w:t>
      </w:r>
    </w:p>
    <w:p w:rsidR="00161FC1" w:rsidRPr="001F65BE" w:rsidRDefault="00161FC1" w:rsidP="007A23AD">
      <w:pPr>
        <w:spacing w:line="480" w:lineRule="auto"/>
        <w:ind w:firstLine="720"/>
      </w:pPr>
      <w:r w:rsidRPr="001F65BE">
        <w:t xml:space="preserve">The legal and ethical implications, Public Health Models have assumed center stage in revitalizing law and policy to meet new challenges facing populations. They have informed the institution of laws and codes of ethics that ensure that the health and dignity of the human being are protected at all cost. In addition, they have helped in the creation of legislations with </w:t>
      </w:r>
      <w:r w:rsidRPr="001F65BE">
        <w:lastRenderedPageBreak/>
        <w:t>appropriate funding that have seen that all public health departments have the mandate and the capacity to effectively deliver the Ten Essential Public Health services (</w:t>
      </w:r>
      <w:r w:rsidR="001B5100">
        <w:t xml:space="preserve">Shi et al., </w:t>
      </w:r>
      <w:r w:rsidR="001F65BE" w:rsidRPr="001F65BE">
        <w:t>2009</w:t>
      </w:r>
      <w:r w:rsidRPr="001F65BE">
        <w:t xml:space="preserve">). </w:t>
      </w:r>
    </w:p>
    <w:p w:rsidR="0053284C" w:rsidRPr="001F65BE" w:rsidRDefault="0053284C" w:rsidP="007A23AD">
      <w:pPr>
        <w:spacing w:line="480" w:lineRule="auto"/>
        <w:ind w:firstLine="720"/>
      </w:pPr>
      <w:r w:rsidRPr="001F65BE">
        <w:t>The institution of Public Health Models and Social Determinants of health in the understanding of the health problems facing a number of groups o</w:t>
      </w:r>
      <w:r w:rsidR="000D6571" w:rsidRPr="001F65BE">
        <w:t xml:space="preserve">f people in the population led </w:t>
      </w:r>
      <w:r w:rsidRPr="001F65BE">
        <w:t>to the political mobilization of communities with fewer political and economic resources, and the emergence of stron</w:t>
      </w:r>
      <w:r w:rsidR="000D6571" w:rsidRPr="001F65BE">
        <w:t>g human health activists who have been instrumental in campaigning for better healthcare and public health services for the marginalized communities especially those of lower-socioeconomic status (</w:t>
      </w:r>
      <w:r w:rsidR="00963EAE" w:rsidRPr="001F65BE">
        <w:t>Schulz &amp; Northridge, 2004</w:t>
      </w:r>
      <w:r w:rsidR="000D6571" w:rsidRPr="001F65BE">
        <w:t>). Further political mobilization and citizen participation as is informed by the Public Health Models have enhanced community effectiveness in mobilizing around other urban development concerns as they emerge and especially those affecting population and environmental health (</w:t>
      </w:r>
      <w:r w:rsidR="00963EAE" w:rsidRPr="001F65BE">
        <w:t>Schulz &amp; Northridge, 2004</w:t>
      </w:r>
      <w:r w:rsidR="000D6571" w:rsidRPr="001F65BE">
        <w:t>).</w:t>
      </w:r>
    </w:p>
    <w:p w:rsidR="007A23AD" w:rsidRDefault="007A23AD">
      <w:r>
        <w:br w:type="page"/>
      </w:r>
    </w:p>
    <w:p w:rsidR="00787D2A" w:rsidRPr="001B5100" w:rsidRDefault="00787D2A" w:rsidP="001B5100">
      <w:pPr>
        <w:spacing w:line="480" w:lineRule="auto"/>
        <w:jc w:val="center"/>
        <w:rPr>
          <w:b/>
        </w:rPr>
      </w:pPr>
      <w:r w:rsidRPr="001B5100">
        <w:rPr>
          <w:b/>
        </w:rPr>
        <w:lastRenderedPageBreak/>
        <w:t>References</w:t>
      </w:r>
    </w:p>
    <w:p w:rsidR="00787D2A" w:rsidRPr="001F65BE" w:rsidRDefault="00787D2A" w:rsidP="007A23AD">
      <w:pPr>
        <w:spacing w:line="480" w:lineRule="auto"/>
        <w:ind w:left="720" w:hanging="720"/>
      </w:pPr>
      <w:proofErr w:type="gramStart"/>
      <w:r w:rsidRPr="001F65BE">
        <w:t>Ansari, Z., Carson, N.</w:t>
      </w:r>
      <w:r w:rsidR="008B3353" w:rsidRPr="001F65BE">
        <w:t xml:space="preserve">, </w:t>
      </w:r>
      <w:proofErr w:type="spellStart"/>
      <w:r w:rsidR="008B3353" w:rsidRPr="001F65BE">
        <w:t>Ackland</w:t>
      </w:r>
      <w:proofErr w:type="spellEnd"/>
      <w:r w:rsidRPr="001F65BE">
        <w:t xml:space="preserve">, M., Vaughan, L., &amp; </w:t>
      </w:r>
      <w:proofErr w:type="spellStart"/>
      <w:r w:rsidRPr="001F65BE">
        <w:t>Serraglio</w:t>
      </w:r>
      <w:proofErr w:type="spellEnd"/>
      <w:r w:rsidRPr="001F65BE">
        <w:t>, A. (2003).</w:t>
      </w:r>
      <w:proofErr w:type="gramEnd"/>
      <w:r w:rsidRPr="001F65BE">
        <w:t xml:space="preserve"> </w:t>
      </w:r>
      <w:proofErr w:type="gramStart"/>
      <w:r w:rsidRPr="001F65BE">
        <w:t>A public health model of the social determinants of health.</w:t>
      </w:r>
      <w:proofErr w:type="gramEnd"/>
      <w:r w:rsidRPr="001F65BE">
        <w:t xml:space="preserve"> </w:t>
      </w:r>
      <w:r w:rsidRPr="001F65BE">
        <w:rPr>
          <w:i/>
        </w:rPr>
        <w:t>Social and Preventive Medicine</w:t>
      </w:r>
      <w:r w:rsidRPr="001F65BE">
        <w:t>, 48, 242-251</w:t>
      </w:r>
    </w:p>
    <w:p w:rsidR="00787D2A" w:rsidRPr="001F65BE" w:rsidRDefault="00787D2A" w:rsidP="007A23AD">
      <w:pPr>
        <w:spacing w:line="480" w:lineRule="auto"/>
        <w:ind w:left="720" w:hanging="720"/>
      </w:pPr>
      <w:proofErr w:type="gramStart"/>
      <w:r w:rsidRPr="001F65BE">
        <w:t>Australian Institute of Family Studies (AIFS) (2020).</w:t>
      </w:r>
      <w:proofErr w:type="gramEnd"/>
      <w:r w:rsidRPr="001F65BE">
        <w:t xml:space="preserve"> </w:t>
      </w:r>
      <w:proofErr w:type="gramStart"/>
      <w:r w:rsidRPr="001F65BE">
        <w:rPr>
          <w:i/>
        </w:rPr>
        <w:t>Defining the public health model for the child welfare services context</w:t>
      </w:r>
      <w:r w:rsidRPr="001F65BE">
        <w:t>.</w:t>
      </w:r>
      <w:proofErr w:type="gramEnd"/>
      <w:r w:rsidRPr="001F65BE">
        <w:t xml:space="preserve"> Retrieved from </w:t>
      </w:r>
      <w:hyperlink r:id="rId7" w:history="1">
        <w:r w:rsidRPr="001F65BE">
          <w:rPr>
            <w:rStyle w:val="Hyperlink"/>
          </w:rPr>
          <w:t>https://aifs.gov.au/cfca/publications/defining-public-health-model-child-welfare-services-context</w:t>
        </w:r>
      </w:hyperlink>
      <w:r w:rsidRPr="001F65BE">
        <w:t xml:space="preserve"> </w:t>
      </w:r>
    </w:p>
    <w:p w:rsidR="00787D2A" w:rsidRPr="001F65BE" w:rsidRDefault="00787D2A" w:rsidP="007A23AD">
      <w:pPr>
        <w:spacing w:line="480" w:lineRule="auto"/>
        <w:ind w:left="720" w:hanging="720"/>
      </w:pPr>
      <w:r w:rsidRPr="001F65BE">
        <w:t xml:space="preserve">Holmes, K., </w:t>
      </w:r>
      <w:proofErr w:type="spellStart"/>
      <w:r w:rsidRPr="001F65BE">
        <w:t>Bertozzi</w:t>
      </w:r>
      <w:proofErr w:type="spellEnd"/>
      <w:r w:rsidRPr="001F65BE">
        <w:t xml:space="preserve">, S., Bloom, B., </w:t>
      </w:r>
      <w:proofErr w:type="spellStart"/>
      <w:r w:rsidRPr="001F65BE">
        <w:t>Jha</w:t>
      </w:r>
      <w:proofErr w:type="spellEnd"/>
      <w:r w:rsidRPr="001F65BE">
        <w:t xml:space="preserve">, P., </w:t>
      </w:r>
      <w:proofErr w:type="spellStart"/>
      <w:r w:rsidRPr="001F65BE">
        <w:t>Gelband</w:t>
      </w:r>
      <w:proofErr w:type="spellEnd"/>
      <w:r w:rsidRPr="001F65BE">
        <w:t xml:space="preserve">, H., </w:t>
      </w:r>
      <w:proofErr w:type="spellStart"/>
      <w:r w:rsidRPr="001F65BE">
        <w:t>DeMaria</w:t>
      </w:r>
      <w:proofErr w:type="spellEnd"/>
      <w:r w:rsidRPr="001F65BE">
        <w:t>, L., &amp; Horton, S. (</w:t>
      </w:r>
      <w:proofErr w:type="spellStart"/>
      <w:proofErr w:type="gramStart"/>
      <w:r w:rsidRPr="001F65BE">
        <w:t>eds</w:t>
      </w:r>
      <w:proofErr w:type="spellEnd"/>
      <w:proofErr w:type="gramEnd"/>
      <w:r w:rsidRPr="001F65BE">
        <w:t xml:space="preserve">) (2017). “Chapter 1 – Major infectious diseases: Key messages from Disease Control Priorities”. In </w:t>
      </w:r>
      <w:r w:rsidRPr="001F65BE">
        <w:rPr>
          <w:i/>
        </w:rPr>
        <w:t>Major Infectious Disease</w:t>
      </w:r>
      <w:r w:rsidRPr="001F65BE">
        <w:t>, 3</w:t>
      </w:r>
      <w:r w:rsidRPr="001F65BE">
        <w:rPr>
          <w:vertAlign w:val="superscript"/>
        </w:rPr>
        <w:t>rd</w:t>
      </w:r>
      <w:r w:rsidRPr="001F65BE">
        <w:t xml:space="preserve"> Ed. Washington (DC): The International Bank for Reconstruction and Development/ The World Bank.</w:t>
      </w:r>
    </w:p>
    <w:p w:rsidR="00787D2A" w:rsidRPr="001F65BE" w:rsidRDefault="00787D2A" w:rsidP="007A23AD">
      <w:pPr>
        <w:spacing w:line="480" w:lineRule="auto"/>
        <w:ind w:left="720" w:hanging="720"/>
      </w:pPr>
      <w:proofErr w:type="gramStart"/>
      <w:r w:rsidRPr="001F65BE">
        <w:t>Schulz, A. &amp; Northridge, M. (2004).</w:t>
      </w:r>
      <w:proofErr w:type="gramEnd"/>
      <w:r w:rsidRPr="001F65BE">
        <w:t xml:space="preserve"> Social determinants of health: Implications for Environmental Health promotion. </w:t>
      </w:r>
      <w:r w:rsidRPr="001F65BE">
        <w:rPr>
          <w:i/>
        </w:rPr>
        <w:t>Health Education &amp; Behavior</w:t>
      </w:r>
      <w:r w:rsidRPr="001F65BE">
        <w:t>, 31(4): 455-471</w:t>
      </w:r>
    </w:p>
    <w:p w:rsidR="00787D2A" w:rsidRPr="001F65BE" w:rsidRDefault="00787D2A" w:rsidP="007A23AD">
      <w:pPr>
        <w:spacing w:line="480" w:lineRule="auto"/>
        <w:ind w:left="720" w:hanging="720"/>
      </w:pPr>
      <w:r w:rsidRPr="001F65BE">
        <w:t xml:space="preserve">Shi, L., Tsai, J., Kao, S. (2009). </w:t>
      </w:r>
      <w:proofErr w:type="gramStart"/>
      <w:r w:rsidRPr="001F65BE">
        <w:t>Public health, Social determinants of health, and Public Policy.</w:t>
      </w:r>
      <w:proofErr w:type="gramEnd"/>
      <w:r w:rsidRPr="001F65BE">
        <w:t xml:space="preserve"> </w:t>
      </w:r>
      <w:r w:rsidRPr="001F65BE">
        <w:rPr>
          <w:i/>
        </w:rPr>
        <w:t>J Med Sci</w:t>
      </w:r>
      <w:r w:rsidRPr="001F65BE">
        <w:t>., 29(2): 043-059</w:t>
      </w:r>
    </w:p>
    <w:sectPr w:rsidR="00787D2A" w:rsidRPr="001F65B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26B" w:rsidRDefault="00CF026B" w:rsidP="001F65BE">
      <w:pPr>
        <w:spacing w:after="0" w:line="240" w:lineRule="auto"/>
      </w:pPr>
      <w:r>
        <w:separator/>
      </w:r>
    </w:p>
  </w:endnote>
  <w:endnote w:type="continuationSeparator" w:id="0">
    <w:p w:rsidR="00CF026B" w:rsidRDefault="00CF026B" w:rsidP="001F6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26B" w:rsidRDefault="00CF026B" w:rsidP="001F65BE">
      <w:pPr>
        <w:spacing w:after="0" w:line="240" w:lineRule="auto"/>
      </w:pPr>
      <w:r>
        <w:separator/>
      </w:r>
    </w:p>
  </w:footnote>
  <w:footnote w:type="continuationSeparator" w:id="0">
    <w:p w:rsidR="00CF026B" w:rsidRDefault="00CF026B" w:rsidP="001F65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304109"/>
      <w:docPartObj>
        <w:docPartGallery w:val="Page Numbers (Top of Page)"/>
        <w:docPartUnique/>
      </w:docPartObj>
    </w:sdtPr>
    <w:sdtEndPr>
      <w:rPr>
        <w:noProof/>
      </w:rPr>
    </w:sdtEndPr>
    <w:sdtContent>
      <w:p w:rsidR="007A23AD" w:rsidRDefault="007A23AD">
        <w:pPr>
          <w:pStyle w:val="Header"/>
          <w:jc w:val="right"/>
        </w:pPr>
        <w:r>
          <w:fldChar w:fldCharType="begin"/>
        </w:r>
        <w:r>
          <w:instrText xml:space="preserve"> PAGE   \* MERGEFORMAT </w:instrText>
        </w:r>
        <w:r>
          <w:fldChar w:fldCharType="separate"/>
        </w:r>
        <w:r w:rsidR="001B5100">
          <w:rPr>
            <w:noProof/>
          </w:rPr>
          <w:t>1</w:t>
        </w:r>
        <w:r>
          <w:rPr>
            <w:noProof/>
          </w:rPr>
          <w:fldChar w:fldCharType="end"/>
        </w:r>
      </w:p>
    </w:sdtContent>
  </w:sdt>
  <w:p w:rsidR="007A23AD" w:rsidRDefault="007A23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1BE"/>
    <w:rsid w:val="000D6571"/>
    <w:rsid w:val="001373D0"/>
    <w:rsid w:val="00161FC1"/>
    <w:rsid w:val="00163809"/>
    <w:rsid w:val="00165D1F"/>
    <w:rsid w:val="001B5100"/>
    <w:rsid w:val="001F65BE"/>
    <w:rsid w:val="0021308A"/>
    <w:rsid w:val="00294B87"/>
    <w:rsid w:val="00421E9E"/>
    <w:rsid w:val="0053284C"/>
    <w:rsid w:val="00740419"/>
    <w:rsid w:val="00757F2B"/>
    <w:rsid w:val="00787D2A"/>
    <w:rsid w:val="007A23AD"/>
    <w:rsid w:val="007C12B2"/>
    <w:rsid w:val="00811753"/>
    <w:rsid w:val="00881C82"/>
    <w:rsid w:val="00882E0F"/>
    <w:rsid w:val="008B3353"/>
    <w:rsid w:val="00963EAE"/>
    <w:rsid w:val="00966BCE"/>
    <w:rsid w:val="00A66E45"/>
    <w:rsid w:val="00B608B6"/>
    <w:rsid w:val="00BD75A8"/>
    <w:rsid w:val="00C03098"/>
    <w:rsid w:val="00CF026B"/>
    <w:rsid w:val="00DB31BE"/>
    <w:rsid w:val="00DD3345"/>
    <w:rsid w:val="00E43282"/>
    <w:rsid w:val="00E956E2"/>
    <w:rsid w:val="00EE6279"/>
    <w:rsid w:val="00EF2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D2A"/>
    <w:rPr>
      <w:color w:val="0000FF" w:themeColor="hyperlink"/>
      <w:u w:val="single"/>
    </w:rPr>
  </w:style>
  <w:style w:type="paragraph" w:styleId="Header">
    <w:name w:val="header"/>
    <w:basedOn w:val="Normal"/>
    <w:link w:val="HeaderChar"/>
    <w:uiPriority w:val="99"/>
    <w:unhideWhenUsed/>
    <w:rsid w:val="001F6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5BE"/>
  </w:style>
  <w:style w:type="paragraph" w:styleId="Footer">
    <w:name w:val="footer"/>
    <w:basedOn w:val="Normal"/>
    <w:link w:val="FooterChar"/>
    <w:uiPriority w:val="99"/>
    <w:unhideWhenUsed/>
    <w:rsid w:val="001F6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5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D2A"/>
    <w:rPr>
      <w:color w:val="0000FF" w:themeColor="hyperlink"/>
      <w:u w:val="single"/>
    </w:rPr>
  </w:style>
  <w:style w:type="paragraph" w:styleId="Header">
    <w:name w:val="header"/>
    <w:basedOn w:val="Normal"/>
    <w:link w:val="HeaderChar"/>
    <w:uiPriority w:val="99"/>
    <w:unhideWhenUsed/>
    <w:rsid w:val="001F6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5BE"/>
  </w:style>
  <w:style w:type="paragraph" w:styleId="Footer">
    <w:name w:val="footer"/>
    <w:basedOn w:val="Normal"/>
    <w:link w:val="FooterChar"/>
    <w:uiPriority w:val="99"/>
    <w:unhideWhenUsed/>
    <w:rsid w:val="001F6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ifs.gov.au/cfca/publications/defining-public-health-model-child-welfare-services-c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9</Pages>
  <Words>2043</Words>
  <Characters>11648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13</cp:revision>
  <dcterms:created xsi:type="dcterms:W3CDTF">2020-10-20T09:13:00Z</dcterms:created>
  <dcterms:modified xsi:type="dcterms:W3CDTF">2020-10-20T21:37:00Z</dcterms:modified>
</cp:coreProperties>
</file>